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E7816" w14:textId="55BB4528" w:rsidR="00016BA0" w:rsidRPr="006505C7" w:rsidRDefault="00016BA0" w:rsidP="00016B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080" w:type="dxa"/>
        <w:tblLook w:val="04A0" w:firstRow="1" w:lastRow="0" w:firstColumn="1" w:lastColumn="0" w:noHBand="0" w:noVBand="1"/>
      </w:tblPr>
      <w:tblGrid>
        <w:gridCol w:w="1783"/>
        <w:gridCol w:w="1261"/>
        <w:gridCol w:w="3022"/>
        <w:gridCol w:w="1078"/>
        <w:gridCol w:w="968"/>
        <w:gridCol w:w="968"/>
      </w:tblGrid>
      <w:tr w:rsidR="00CF5DE0" w:rsidRPr="00205AE6" w14:paraId="761C2A50" w14:textId="77777777" w:rsidTr="008942BD">
        <w:trPr>
          <w:trHeight w:val="765"/>
        </w:trPr>
        <w:tc>
          <w:tcPr>
            <w:tcW w:w="9080" w:type="dxa"/>
            <w:gridSpan w:val="6"/>
          </w:tcPr>
          <w:p w14:paraId="2036EC83" w14:textId="0E58A16B" w:rsidR="00CF5DE0" w:rsidRPr="00205AE6" w:rsidRDefault="00CF5DE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341E34">
              <w:rPr>
                <w:rFonts w:cs="Times New Roman"/>
                <w:szCs w:val="24"/>
                <w:lang w:val="en-US"/>
              </w:rPr>
              <w:t>Supplementary Data</w:t>
            </w:r>
            <w:r w:rsidRPr="006505C7">
              <w:rPr>
                <w:rFonts w:cs="Times New Roman"/>
                <w:szCs w:val="24"/>
                <w:lang w:val="en-US"/>
              </w:rPr>
              <w:t xml:space="preserve"> 1. Significantly (Fisher’s Exact &lt; 0.001) enriched terms for Biological Process (BP) per trait.</w:t>
            </w:r>
          </w:p>
        </w:tc>
      </w:tr>
      <w:tr w:rsidR="00016BA0" w:rsidRPr="00205AE6" w14:paraId="0A5449CA" w14:textId="77777777" w:rsidTr="00CF5DE0">
        <w:trPr>
          <w:trHeight w:val="765"/>
        </w:trPr>
        <w:tc>
          <w:tcPr>
            <w:tcW w:w="1783" w:type="dxa"/>
            <w:hideMark/>
          </w:tcPr>
          <w:p w14:paraId="7B61AA32" w14:textId="77777777" w:rsidR="00016BA0" w:rsidRPr="00205AE6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Trait</w:t>
            </w:r>
          </w:p>
        </w:tc>
        <w:tc>
          <w:tcPr>
            <w:tcW w:w="1261" w:type="dxa"/>
            <w:hideMark/>
          </w:tcPr>
          <w:p w14:paraId="6CCB47EF" w14:textId="77777777" w:rsidR="00016BA0" w:rsidRPr="00205AE6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ID</w:t>
            </w:r>
          </w:p>
        </w:tc>
        <w:tc>
          <w:tcPr>
            <w:tcW w:w="3022" w:type="dxa"/>
            <w:hideMark/>
          </w:tcPr>
          <w:p w14:paraId="4D937AC2" w14:textId="77777777" w:rsidR="00016BA0" w:rsidRPr="00205AE6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Term</w:t>
            </w:r>
          </w:p>
        </w:tc>
        <w:tc>
          <w:tcPr>
            <w:tcW w:w="1078" w:type="dxa"/>
            <w:hideMark/>
          </w:tcPr>
          <w:p w14:paraId="2DD943B6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No. of significant genes</w:t>
            </w:r>
          </w:p>
        </w:tc>
        <w:tc>
          <w:tcPr>
            <w:tcW w:w="968" w:type="dxa"/>
            <w:hideMark/>
          </w:tcPr>
          <w:p w14:paraId="030771C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No. of genes in the term</w:t>
            </w:r>
          </w:p>
        </w:tc>
        <w:tc>
          <w:tcPr>
            <w:tcW w:w="968" w:type="dxa"/>
            <w:hideMark/>
          </w:tcPr>
          <w:p w14:paraId="4FA50F9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Fisher's Exact Test</w:t>
            </w:r>
          </w:p>
        </w:tc>
      </w:tr>
      <w:tr w:rsidR="00016BA0" w:rsidRPr="00205AE6" w14:paraId="56969ECF" w14:textId="77777777" w:rsidTr="00CF5DE0">
        <w:trPr>
          <w:trHeight w:val="255"/>
        </w:trPr>
        <w:tc>
          <w:tcPr>
            <w:tcW w:w="1783" w:type="dxa"/>
            <w:hideMark/>
          </w:tcPr>
          <w:p w14:paraId="5E9F6F65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DD AFFECTED</w:t>
            </w:r>
          </w:p>
        </w:tc>
        <w:tc>
          <w:tcPr>
            <w:tcW w:w="1261" w:type="dxa"/>
            <w:hideMark/>
          </w:tcPr>
          <w:p w14:paraId="25816B8E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GO:0051179</w:t>
            </w:r>
          </w:p>
        </w:tc>
        <w:tc>
          <w:tcPr>
            <w:tcW w:w="3022" w:type="dxa"/>
            <w:hideMark/>
          </w:tcPr>
          <w:p w14:paraId="7107F5B5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localization</w:t>
            </w:r>
          </w:p>
        </w:tc>
        <w:tc>
          <w:tcPr>
            <w:tcW w:w="1078" w:type="dxa"/>
            <w:hideMark/>
          </w:tcPr>
          <w:p w14:paraId="596A19C3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187</w:t>
            </w:r>
          </w:p>
        </w:tc>
        <w:tc>
          <w:tcPr>
            <w:tcW w:w="968" w:type="dxa"/>
            <w:hideMark/>
          </w:tcPr>
          <w:p w14:paraId="566B352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4149</w:t>
            </w:r>
          </w:p>
        </w:tc>
        <w:tc>
          <w:tcPr>
            <w:tcW w:w="968" w:type="dxa"/>
            <w:hideMark/>
          </w:tcPr>
          <w:p w14:paraId="69E3789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9,50E-06</w:t>
            </w:r>
          </w:p>
        </w:tc>
      </w:tr>
      <w:tr w:rsidR="00016BA0" w:rsidRPr="00205AE6" w14:paraId="72298186" w14:textId="77777777" w:rsidTr="00CF5DE0">
        <w:trPr>
          <w:trHeight w:val="255"/>
        </w:trPr>
        <w:tc>
          <w:tcPr>
            <w:tcW w:w="1783" w:type="dxa"/>
            <w:hideMark/>
          </w:tcPr>
          <w:p w14:paraId="6B57567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109E242D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GO:0090335</w:t>
            </w:r>
          </w:p>
        </w:tc>
        <w:tc>
          <w:tcPr>
            <w:tcW w:w="3022" w:type="dxa"/>
            <w:hideMark/>
          </w:tcPr>
          <w:p w14:paraId="1DDE8454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regulation of brown fat cell differentiation</w:t>
            </w:r>
          </w:p>
        </w:tc>
        <w:tc>
          <w:tcPr>
            <w:tcW w:w="1078" w:type="dxa"/>
            <w:hideMark/>
          </w:tcPr>
          <w:p w14:paraId="7C8743E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968" w:type="dxa"/>
            <w:hideMark/>
          </w:tcPr>
          <w:p w14:paraId="6C4520B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968" w:type="dxa"/>
            <w:hideMark/>
          </w:tcPr>
          <w:p w14:paraId="33056CBE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1,10E-05</w:t>
            </w:r>
          </w:p>
        </w:tc>
      </w:tr>
      <w:tr w:rsidR="00016BA0" w:rsidRPr="00205AE6" w14:paraId="2D08DC4C" w14:textId="77777777" w:rsidTr="00CF5DE0">
        <w:trPr>
          <w:trHeight w:val="255"/>
        </w:trPr>
        <w:tc>
          <w:tcPr>
            <w:tcW w:w="1783" w:type="dxa"/>
            <w:hideMark/>
          </w:tcPr>
          <w:p w14:paraId="3D5ADCFA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61DC40DB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GO:1902578</w:t>
            </w:r>
          </w:p>
        </w:tc>
        <w:tc>
          <w:tcPr>
            <w:tcW w:w="3022" w:type="dxa"/>
            <w:hideMark/>
          </w:tcPr>
          <w:p w14:paraId="59B0E9D3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single-organism localization</w:t>
            </w:r>
          </w:p>
        </w:tc>
        <w:tc>
          <w:tcPr>
            <w:tcW w:w="1078" w:type="dxa"/>
            <w:hideMark/>
          </w:tcPr>
          <w:p w14:paraId="73071C71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114</w:t>
            </w:r>
          </w:p>
        </w:tc>
        <w:tc>
          <w:tcPr>
            <w:tcW w:w="968" w:type="dxa"/>
            <w:hideMark/>
          </w:tcPr>
          <w:p w14:paraId="72DAFE41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2348</w:t>
            </w:r>
          </w:p>
        </w:tc>
        <w:tc>
          <w:tcPr>
            <w:tcW w:w="968" w:type="dxa"/>
            <w:hideMark/>
          </w:tcPr>
          <w:p w14:paraId="5658F05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5,90E-05</w:t>
            </w:r>
          </w:p>
        </w:tc>
      </w:tr>
      <w:tr w:rsidR="00016BA0" w:rsidRPr="00205AE6" w14:paraId="069DCC5B" w14:textId="77777777" w:rsidTr="00CF5DE0">
        <w:trPr>
          <w:trHeight w:val="255"/>
        </w:trPr>
        <w:tc>
          <w:tcPr>
            <w:tcW w:w="1783" w:type="dxa"/>
            <w:hideMark/>
          </w:tcPr>
          <w:p w14:paraId="47F82D45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16ED8BDB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GO:0045598</w:t>
            </w:r>
          </w:p>
        </w:tc>
        <w:tc>
          <w:tcPr>
            <w:tcW w:w="3022" w:type="dxa"/>
            <w:hideMark/>
          </w:tcPr>
          <w:p w14:paraId="321B1797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regulation of fat cell differentiation</w:t>
            </w:r>
          </w:p>
        </w:tc>
        <w:tc>
          <w:tcPr>
            <w:tcW w:w="1078" w:type="dxa"/>
            <w:hideMark/>
          </w:tcPr>
          <w:p w14:paraId="5464DD30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968" w:type="dxa"/>
            <w:hideMark/>
          </w:tcPr>
          <w:p w14:paraId="3C865267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92</w:t>
            </w:r>
          </w:p>
        </w:tc>
        <w:tc>
          <w:tcPr>
            <w:tcW w:w="968" w:type="dxa"/>
            <w:hideMark/>
          </w:tcPr>
          <w:p w14:paraId="08141CB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7,50E-05</w:t>
            </w:r>
          </w:p>
        </w:tc>
      </w:tr>
      <w:tr w:rsidR="00016BA0" w:rsidRPr="00205AE6" w14:paraId="2DD75A33" w14:textId="77777777" w:rsidTr="00CF5DE0">
        <w:trPr>
          <w:trHeight w:val="255"/>
        </w:trPr>
        <w:tc>
          <w:tcPr>
            <w:tcW w:w="1783" w:type="dxa"/>
            <w:hideMark/>
          </w:tcPr>
          <w:p w14:paraId="6EB583EA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492A570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GO:0045909</w:t>
            </w:r>
          </w:p>
        </w:tc>
        <w:tc>
          <w:tcPr>
            <w:tcW w:w="3022" w:type="dxa"/>
            <w:hideMark/>
          </w:tcPr>
          <w:p w14:paraId="48E19639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positive regulation of vasodilation</w:t>
            </w:r>
          </w:p>
        </w:tc>
        <w:tc>
          <w:tcPr>
            <w:tcW w:w="1078" w:type="dxa"/>
            <w:hideMark/>
          </w:tcPr>
          <w:p w14:paraId="114CEF10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968" w:type="dxa"/>
            <w:hideMark/>
          </w:tcPr>
          <w:p w14:paraId="4F7BF0E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968" w:type="dxa"/>
            <w:hideMark/>
          </w:tcPr>
          <w:p w14:paraId="60D6DC8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8,80E-05</w:t>
            </w:r>
          </w:p>
        </w:tc>
      </w:tr>
      <w:tr w:rsidR="00016BA0" w:rsidRPr="00205AE6" w14:paraId="19D62A49" w14:textId="77777777" w:rsidTr="00CF5DE0">
        <w:trPr>
          <w:trHeight w:val="255"/>
        </w:trPr>
        <w:tc>
          <w:tcPr>
            <w:tcW w:w="1783" w:type="dxa"/>
            <w:hideMark/>
          </w:tcPr>
          <w:p w14:paraId="39AC159E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19C625FE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GO:0016311</w:t>
            </w:r>
          </w:p>
        </w:tc>
        <w:tc>
          <w:tcPr>
            <w:tcW w:w="3022" w:type="dxa"/>
            <w:hideMark/>
          </w:tcPr>
          <w:p w14:paraId="61AC41B6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dephosphorylation</w:t>
            </w:r>
          </w:p>
        </w:tc>
        <w:tc>
          <w:tcPr>
            <w:tcW w:w="1078" w:type="dxa"/>
            <w:hideMark/>
          </w:tcPr>
          <w:p w14:paraId="2861C50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968" w:type="dxa"/>
            <w:hideMark/>
          </w:tcPr>
          <w:p w14:paraId="49D146B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243</w:t>
            </w:r>
          </w:p>
        </w:tc>
        <w:tc>
          <w:tcPr>
            <w:tcW w:w="968" w:type="dxa"/>
            <w:hideMark/>
          </w:tcPr>
          <w:p w14:paraId="7C92766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1,10E-04</w:t>
            </w:r>
          </w:p>
        </w:tc>
      </w:tr>
      <w:tr w:rsidR="00016BA0" w:rsidRPr="00205AE6" w14:paraId="1137E724" w14:textId="77777777" w:rsidTr="00CF5DE0">
        <w:trPr>
          <w:trHeight w:val="255"/>
        </w:trPr>
        <w:tc>
          <w:tcPr>
            <w:tcW w:w="1783" w:type="dxa"/>
            <w:hideMark/>
          </w:tcPr>
          <w:p w14:paraId="48210192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54609B8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GO:0051234</w:t>
            </w:r>
          </w:p>
        </w:tc>
        <w:tc>
          <w:tcPr>
            <w:tcW w:w="3022" w:type="dxa"/>
            <w:hideMark/>
          </w:tcPr>
          <w:p w14:paraId="5AEF9CDA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establishment of localization</w:t>
            </w:r>
          </w:p>
        </w:tc>
        <w:tc>
          <w:tcPr>
            <w:tcW w:w="1078" w:type="dxa"/>
            <w:hideMark/>
          </w:tcPr>
          <w:p w14:paraId="35613C33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146</w:t>
            </w:r>
          </w:p>
        </w:tc>
        <w:tc>
          <w:tcPr>
            <w:tcW w:w="968" w:type="dxa"/>
            <w:hideMark/>
          </w:tcPr>
          <w:p w14:paraId="6E4F44AB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3221</w:t>
            </w:r>
          </w:p>
        </w:tc>
        <w:tc>
          <w:tcPr>
            <w:tcW w:w="968" w:type="dxa"/>
            <w:hideMark/>
          </w:tcPr>
          <w:p w14:paraId="720A53A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1,30E-04</w:t>
            </w:r>
          </w:p>
        </w:tc>
      </w:tr>
      <w:tr w:rsidR="00016BA0" w:rsidRPr="00205AE6" w14:paraId="717DBA50" w14:textId="77777777" w:rsidTr="00CF5DE0">
        <w:trPr>
          <w:trHeight w:val="255"/>
        </w:trPr>
        <w:tc>
          <w:tcPr>
            <w:tcW w:w="1783" w:type="dxa"/>
            <w:hideMark/>
          </w:tcPr>
          <w:p w14:paraId="28AB0FD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58B9B0C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GO:0060073</w:t>
            </w:r>
          </w:p>
        </w:tc>
        <w:tc>
          <w:tcPr>
            <w:tcW w:w="3022" w:type="dxa"/>
            <w:hideMark/>
          </w:tcPr>
          <w:p w14:paraId="17C80370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micturition</w:t>
            </w:r>
          </w:p>
        </w:tc>
        <w:tc>
          <w:tcPr>
            <w:tcW w:w="1078" w:type="dxa"/>
            <w:hideMark/>
          </w:tcPr>
          <w:p w14:paraId="6F389EA0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68" w:type="dxa"/>
            <w:hideMark/>
          </w:tcPr>
          <w:p w14:paraId="6A2A502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968" w:type="dxa"/>
            <w:hideMark/>
          </w:tcPr>
          <w:p w14:paraId="74516432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1,60E-04</w:t>
            </w:r>
          </w:p>
        </w:tc>
      </w:tr>
      <w:tr w:rsidR="00016BA0" w:rsidRPr="00205AE6" w14:paraId="60B63762" w14:textId="77777777" w:rsidTr="00CF5DE0">
        <w:trPr>
          <w:trHeight w:val="255"/>
        </w:trPr>
        <w:tc>
          <w:tcPr>
            <w:tcW w:w="1783" w:type="dxa"/>
            <w:hideMark/>
          </w:tcPr>
          <w:p w14:paraId="7F617B7B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9CB1797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GO:0044765</w:t>
            </w:r>
          </w:p>
        </w:tc>
        <w:tc>
          <w:tcPr>
            <w:tcW w:w="3022" w:type="dxa"/>
            <w:hideMark/>
          </w:tcPr>
          <w:p w14:paraId="5F54EA13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single-organism transport</w:t>
            </w:r>
          </w:p>
        </w:tc>
        <w:tc>
          <w:tcPr>
            <w:tcW w:w="1078" w:type="dxa"/>
            <w:hideMark/>
          </w:tcPr>
          <w:p w14:paraId="57A4BC2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105</w:t>
            </w:r>
          </w:p>
        </w:tc>
        <w:tc>
          <w:tcPr>
            <w:tcW w:w="968" w:type="dxa"/>
            <w:hideMark/>
          </w:tcPr>
          <w:p w14:paraId="65D341E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2187</w:t>
            </w:r>
          </w:p>
        </w:tc>
        <w:tc>
          <w:tcPr>
            <w:tcW w:w="968" w:type="dxa"/>
            <w:hideMark/>
          </w:tcPr>
          <w:p w14:paraId="7493AF3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2,00E-04</w:t>
            </w:r>
          </w:p>
        </w:tc>
      </w:tr>
      <w:tr w:rsidR="00016BA0" w:rsidRPr="00205AE6" w14:paraId="6D81F287" w14:textId="77777777" w:rsidTr="00CF5DE0">
        <w:trPr>
          <w:trHeight w:val="255"/>
        </w:trPr>
        <w:tc>
          <w:tcPr>
            <w:tcW w:w="1783" w:type="dxa"/>
            <w:hideMark/>
          </w:tcPr>
          <w:p w14:paraId="4977996C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0C459084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GO:0006793</w:t>
            </w:r>
          </w:p>
        </w:tc>
        <w:tc>
          <w:tcPr>
            <w:tcW w:w="3022" w:type="dxa"/>
            <w:hideMark/>
          </w:tcPr>
          <w:p w14:paraId="63C5C7FB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phosphorus metabolic process</w:t>
            </w:r>
          </w:p>
        </w:tc>
        <w:tc>
          <w:tcPr>
            <w:tcW w:w="1078" w:type="dxa"/>
            <w:hideMark/>
          </w:tcPr>
          <w:p w14:paraId="3595D29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101</w:t>
            </w:r>
          </w:p>
        </w:tc>
        <w:tc>
          <w:tcPr>
            <w:tcW w:w="968" w:type="dxa"/>
            <w:hideMark/>
          </w:tcPr>
          <w:p w14:paraId="4FBC754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2105</w:t>
            </w:r>
          </w:p>
        </w:tc>
        <w:tc>
          <w:tcPr>
            <w:tcW w:w="968" w:type="dxa"/>
            <w:hideMark/>
          </w:tcPr>
          <w:p w14:paraId="0BEBBB6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2,80E-04</w:t>
            </w:r>
          </w:p>
        </w:tc>
      </w:tr>
      <w:tr w:rsidR="00016BA0" w:rsidRPr="00205AE6" w14:paraId="4165D18C" w14:textId="77777777" w:rsidTr="00CF5DE0">
        <w:trPr>
          <w:trHeight w:val="255"/>
        </w:trPr>
        <w:tc>
          <w:tcPr>
            <w:tcW w:w="1783" w:type="dxa"/>
            <w:hideMark/>
          </w:tcPr>
          <w:p w14:paraId="2D420C25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9D8BEE2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GO:0015701</w:t>
            </w:r>
          </w:p>
        </w:tc>
        <w:tc>
          <w:tcPr>
            <w:tcW w:w="3022" w:type="dxa"/>
            <w:hideMark/>
          </w:tcPr>
          <w:p w14:paraId="6B1FBCF7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bicarbonate transport</w:t>
            </w:r>
          </w:p>
        </w:tc>
        <w:tc>
          <w:tcPr>
            <w:tcW w:w="1078" w:type="dxa"/>
            <w:hideMark/>
          </w:tcPr>
          <w:p w14:paraId="3BA139E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968" w:type="dxa"/>
            <w:hideMark/>
          </w:tcPr>
          <w:p w14:paraId="33373B9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968" w:type="dxa"/>
            <w:hideMark/>
          </w:tcPr>
          <w:p w14:paraId="68F6068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2,90E-04</w:t>
            </w:r>
          </w:p>
        </w:tc>
      </w:tr>
      <w:tr w:rsidR="00016BA0" w:rsidRPr="00205AE6" w14:paraId="56AC16FF" w14:textId="77777777" w:rsidTr="00CF5DE0">
        <w:trPr>
          <w:trHeight w:val="255"/>
        </w:trPr>
        <w:tc>
          <w:tcPr>
            <w:tcW w:w="1783" w:type="dxa"/>
            <w:hideMark/>
          </w:tcPr>
          <w:p w14:paraId="7A24B389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6D087A24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GO:0006811</w:t>
            </w:r>
          </w:p>
        </w:tc>
        <w:tc>
          <w:tcPr>
            <w:tcW w:w="3022" w:type="dxa"/>
            <w:hideMark/>
          </w:tcPr>
          <w:p w14:paraId="79429C27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ion transport</w:t>
            </w:r>
          </w:p>
        </w:tc>
        <w:tc>
          <w:tcPr>
            <w:tcW w:w="1078" w:type="dxa"/>
            <w:hideMark/>
          </w:tcPr>
          <w:p w14:paraId="0B6D85B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968" w:type="dxa"/>
            <w:hideMark/>
          </w:tcPr>
          <w:p w14:paraId="03AFBFE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882</w:t>
            </w:r>
          </w:p>
        </w:tc>
        <w:tc>
          <w:tcPr>
            <w:tcW w:w="968" w:type="dxa"/>
            <w:hideMark/>
          </w:tcPr>
          <w:p w14:paraId="0862F05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3,70E-04</w:t>
            </w:r>
          </w:p>
        </w:tc>
      </w:tr>
      <w:tr w:rsidR="00016BA0" w:rsidRPr="00205AE6" w14:paraId="6814D163" w14:textId="77777777" w:rsidTr="00CF5DE0">
        <w:trPr>
          <w:trHeight w:val="255"/>
        </w:trPr>
        <w:tc>
          <w:tcPr>
            <w:tcW w:w="1783" w:type="dxa"/>
            <w:hideMark/>
          </w:tcPr>
          <w:p w14:paraId="22FB0E1A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1458D0A4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GO:0006796</w:t>
            </w:r>
          </w:p>
        </w:tc>
        <w:tc>
          <w:tcPr>
            <w:tcW w:w="3022" w:type="dxa"/>
            <w:hideMark/>
          </w:tcPr>
          <w:p w14:paraId="2E48EB36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phosphate-containing compound metabolic process</w:t>
            </w:r>
          </w:p>
        </w:tc>
        <w:tc>
          <w:tcPr>
            <w:tcW w:w="1078" w:type="dxa"/>
            <w:hideMark/>
          </w:tcPr>
          <w:p w14:paraId="3E7442F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968" w:type="dxa"/>
            <w:hideMark/>
          </w:tcPr>
          <w:p w14:paraId="0D3A017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2099</w:t>
            </w:r>
          </w:p>
        </w:tc>
        <w:tc>
          <w:tcPr>
            <w:tcW w:w="968" w:type="dxa"/>
            <w:hideMark/>
          </w:tcPr>
          <w:p w14:paraId="0556A56C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3,90E-04</w:t>
            </w:r>
          </w:p>
        </w:tc>
      </w:tr>
      <w:tr w:rsidR="00016BA0" w:rsidRPr="00205AE6" w14:paraId="2F98F2F8" w14:textId="77777777" w:rsidTr="00CF5DE0">
        <w:trPr>
          <w:trHeight w:val="255"/>
        </w:trPr>
        <w:tc>
          <w:tcPr>
            <w:tcW w:w="1783" w:type="dxa"/>
            <w:hideMark/>
          </w:tcPr>
          <w:p w14:paraId="01B1A2CD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16BF522A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GO:0046477</w:t>
            </w:r>
          </w:p>
        </w:tc>
        <w:tc>
          <w:tcPr>
            <w:tcW w:w="3022" w:type="dxa"/>
            <w:hideMark/>
          </w:tcPr>
          <w:p w14:paraId="44BFD7D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glycosylceramide catabolic process</w:t>
            </w:r>
          </w:p>
        </w:tc>
        <w:tc>
          <w:tcPr>
            <w:tcW w:w="1078" w:type="dxa"/>
            <w:hideMark/>
          </w:tcPr>
          <w:p w14:paraId="0EC962D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68" w:type="dxa"/>
            <w:hideMark/>
          </w:tcPr>
          <w:p w14:paraId="5EE1FAB1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968" w:type="dxa"/>
            <w:hideMark/>
          </w:tcPr>
          <w:p w14:paraId="1E5B4CAB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3,90E-04</w:t>
            </w:r>
          </w:p>
        </w:tc>
      </w:tr>
      <w:tr w:rsidR="00016BA0" w:rsidRPr="00205AE6" w14:paraId="72AD717E" w14:textId="77777777" w:rsidTr="00CF5DE0">
        <w:trPr>
          <w:trHeight w:val="255"/>
        </w:trPr>
        <w:tc>
          <w:tcPr>
            <w:tcW w:w="1783" w:type="dxa"/>
            <w:hideMark/>
          </w:tcPr>
          <w:p w14:paraId="19ADEC70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0543E15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GO:0010639</w:t>
            </w:r>
          </w:p>
        </w:tc>
        <w:tc>
          <w:tcPr>
            <w:tcW w:w="3022" w:type="dxa"/>
            <w:hideMark/>
          </w:tcPr>
          <w:p w14:paraId="7ADE8AB6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negative regulation of organelle organization</w:t>
            </w:r>
          </w:p>
        </w:tc>
        <w:tc>
          <w:tcPr>
            <w:tcW w:w="1078" w:type="dxa"/>
            <w:hideMark/>
          </w:tcPr>
          <w:p w14:paraId="467C5536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968" w:type="dxa"/>
            <w:hideMark/>
          </w:tcPr>
          <w:p w14:paraId="2ADDE471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248</w:t>
            </w:r>
          </w:p>
        </w:tc>
        <w:tc>
          <w:tcPr>
            <w:tcW w:w="968" w:type="dxa"/>
            <w:hideMark/>
          </w:tcPr>
          <w:p w14:paraId="1D91852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4,00E-04</w:t>
            </w:r>
          </w:p>
        </w:tc>
      </w:tr>
      <w:tr w:rsidR="00016BA0" w:rsidRPr="00205AE6" w14:paraId="53BE7027" w14:textId="77777777" w:rsidTr="00CF5DE0">
        <w:trPr>
          <w:trHeight w:val="255"/>
        </w:trPr>
        <w:tc>
          <w:tcPr>
            <w:tcW w:w="1783" w:type="dxa"/>
            <w:hideMark/>
          </w:tcPr>
          <w:p w14:paraId="02E7F08E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17041BC7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GO:0003014</w:t>
            </w:r>
          </w:p>
        </w:tc>
        <w:tc>
          <w:tcPr>
            <w:tcW w:w="3022" w:type="dxa"/>
            <w:hideMark/>
          </w:tcPr>
          <w:p w14:paraId="13AA70D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renal system process</w:t>
            </w:r>
          </w:p>
        </w:tc>
        <w:tc>
          <w:tcPr>
            <w:tcW w:w="1078" w:type="dxa"/>
            <w:hideMark/>
          </w:tcPr>
          <w:p w14:paraId="0CB8E1B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968" w:type="dxa"/>
            <w:hideMark/>
          </w:tcPr>
          <w:p w14:paraId="2BB921D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54</w:t>
            </w:r>
          </w:p>
        </w:tc>
        <w:tc>
          <w:tcPr>
            <w:tcW w:w="968" w:type="dxa"/>
            <w:hideMark/>
          </w:tcPr>
          <w:p w14:paraId="785443E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4,90E-04</w:t>
            </w:r>
          </w:p>
        </w:tc>
      </w:tr>
      <w:tr w:rsidR="00016BA0" w:rsidRPr="00205AE6" w14:paraId="27D6919F" w14:textId="77777777" w:rsidTr="00CF5DE0">
        <w:trPr>
          <w:trHeight w:val="255"/>
        </w:trPr>
        <w:tc>
          <w:tcPr>
            <w:tcW w:w="1783" w:type="dxa"/>
            <w:hideMark/>
          </w:tcPr>
          <w:p w14:paraId="4BE163A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20B8F58E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GO:0006810</w:t>
            </w:r>
          </w:p>
        </w:tc>
        <w:tc>
          <w:tcPr>
            <w:tcW w:w="3022" w:type="dxa"/>
            <w:hideMark/>
          </w:tcPr>
          <w:p w14:paraId="72B11409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transport</w:t>
            </w:r>
          </w:p>
        </w:tc>
        <w:tc>
          <w:tcPr>
            <w:tcW w:w="1078" w:type="dxa"/>
            <w:hideMark/>
          </w:tcPr>
          <w:p w14:paraId="0E5A9A1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137</w:t>
            </w:r>
          </w:p>
        </w:tc>
        <w:tc>
          <w:tcPr>
            <w:tcW w:w="968" w:type="dxa"/>
            <w:hideMark/>
          </w:tcPr>
          <w:p w14:paraId="44D6A29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3086</w:t>
            </w:r>
          </w:p>
        </w:tc>
        <w:tc>
          <w:tcPr>
            <w:tcW w:w="968" w:type="dxa"/>
            <w:hideMark/>
          </w:tcPr>
          <w:p w14:paraId="7928A88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5,90E-04</w:t>
            </w:r>
          </w:p>
        </w:tc>
      </w:tr>
      <w:tr w:rsidR="00016BA0" w:rsidRPr="00205AE6" w14:paraId="20E5704C" w14:textId="77777777" w:rsidTr="00CF5DE0">
        <w:trPr>
          <w:trHeight w:val="255"/>
        </w:trPr>
        <w:tc>
          <w:tcPr>
            <w:tcW w:w="1783" w:type="dxa"/>
            <w:hideMark/>
          </w:tcPr>
          <w:p w14:paraId="6D9D525B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76D65D8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GO:0035095</w:t>
            </w:r>
          </w:p>
        </w:tc>
        <w:tc>
          <w:tcPr>
            <w:tcW w:w="3022" w:type="dxa"/>
            <w:hideMark/>
          </w:tcPr>
          <w:p w14:paraId="4AE8E1D1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behavioral response to nicotine</w:t>
            </w:r>
          </w:p>
        </w:tc>
        <w:tc>
          <w:tcPr>
            <w:tcW w:w="1078" w:type="dxa"/>
            <w:hideMark/>
          </w:tcPr>
          <w:p w14:paraId="632BDA4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68" w:type="dxa"/>
            <w:hideMark/>
          </w:tcPr>
          <w:p w14:paraId="2462B1D6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968" w:type="dxa"/>
            <w:hideMark/>
          </w:tcPr>
          <w:p w14:paraId="794D2DD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7,60E-04</w:t>
            </w:r>
          </w:p>
        </w:tc>
      </w:tr>
      <w:tr w:rsidR="00016BA0" w:rsidRPr="00205AE6" w14:paraId="75567531" w14:textId="77777777" w:rsidTr="00CF5DE0">
        <w:trPr>
          <w:trHeight w:val="255"/>
        </w:trPr>
        <w:tc>
          <w:tcPr>
            <w:tcW w:w="1783" w:type="dxa"/>
            <w:hideMark/>
          </w:tcPr>
          <w:p w14:paraId="1D11D493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014D162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GO:0006470</w:t>
            </w:r>
          </w:p>
        </w:tc>
        <w:tc>
          <w:tcPr>
            <w:tcW w:w="3022" w:type="dxa"/>
            <w:hideMark/>
          </w:tcPr>
          <w:p w14:paraId="49B18F77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protein dephosphorylation</w:t>
            </w:r>
          </w:p>
        </w:tc>
        <w:tc>
          <w:tcPr>
            <w:tcW w:w="1078" w:type="dxa"/>
            <w:hideMark/>
          </w:tcPr>
          <w:p w14:paraId="3BD9B387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968" w:type="dxa"/>
            <w:hideMark/>
          </w:tcPr>
          <w:p w14:paraId="29C9201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120</w:t>
            </w:r>
          </w:p>
        </w:tc>
        <w:tc>
          <w:tcPr>
            <w:tcW w:w="968" w:type="dxa"/>
            <w:hideMark/>
          </w:tcPr>
          <w:p w14:paraId="23E0778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9,10E-04</w:t>
            </w:r>
          </w:p>
        </w:tc>
      </w:tr>
      <w:tr w:rsidR="00016BA0" w:rsidRPr="00205AE6" w14:paraId="4429DCA7" w14:textId="77777777" w:rsidTr="00CF5DE0">
        <w:trPr>
          <w:trHeight w:val="255"/>
        </w:trPr>
        <w:tc>
          <w:tcPr>
            <w:tcW w:w="1783" w:type="dxa"/>
            <w:hideMark/>
          </w:tcPr>
          <w:p w14:paraId="10DAE25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82B1CDF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GO:0030534</w:t>
            </w:r>
          </w:p>
        </w:tc>
        <w:tc>
          <w:tcPr>
            <w:tcW w:w="3022" w:type="dxa"/>
            <w:hideMark/>
          </w:tcPr>
          <w:p w14:paraId="68FF5FFD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adult behavior</w:t>
            </w:r>
          </w:p>
        </w:tc>
        <w:tc>
          <w:tcPr>
            <w:tcW w:w="1078" w:type="dxa"/>
            <w:hideMark/>
          </w:tcPr>
          <w:p w14:paraId="281269F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968" w:type="dxa"/>
            <w:hideMark/>
          </w:tcPr>
          <w:p w14:paraId="657808A3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121</w:t>
            </w:r>
          </w:p>
        </w:tc>
        <w:tc>
          <w:tcPr>
            <w:tcW w:w="968" w:type="dxa"/>
            <w:hideMark/>
          </w:tcPr>
          <w:p w14:paraId="48F0423C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9,80E-04</w:t>
            </w:r>
          </w:p>
        </w:tc>
      </w:tr>
      <w:tr w:rsidR="00016BA0" w:rsidRPr="00205AE6" w14:paraId="5F8FF879" w14:textId="77777777" w:rsidTr="00CF5DE0">
        <w:trPr>
          <w:trHeight w:val="255"/>
        </w:trPr>
        <w:tc>
          <w:tcPr>
            <w:tcW w:w="1783" w:type="dxa"/>
            <w:hideMark/>
          </w:tcPr>
          <w:p w14:paraId="1502B8E1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247B4AC9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GO:0035315</w:t>
            </w:r>
          </w:p>
        </w:tc>
        <w:tc>
          <w:tcPr>
            <w:tcW w:w="3022" w:type="dxa"/>
            <w:hideMark/>
          </w:tcPr>
          <w:p w14:paraId="28F0B99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hair cell differentiation</w:t>
            </w:r>
          </w:p>
        </w:tc>
        <w:tc>
          <w:tcPr>
            <w:tcW w:w="1078" w:type="dxa"/>
            <w:hideMark/>
          </w:tcPr>
          <w:p w14:paraId="360CB50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968" w:type="dxa"/>
            <w:hideMark/>
          </w:tcPr>
          <w:p w14:paraId="2089282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968" w:type="dxa"/>
            <w:hideMark/>
          </w:tcPr>
          <w:p w14:paraId="48D647DE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9,80E-04</w:t>
            </w:r>
          </w:p>
        </w:tc>
      </w:tr>
      <w:tr w:rsidR="00016BA0" w:rsidRPr="00205AE6" w14:paraId="018B0049" w14:textId="77777777" w:rsidTr="00CF5DE0">
        <w:trPr>
          <w:trHeight w:val="255"/>
        </w:trPr>
        <w:tc>
          <w:tcPr>
            <w:tcW w:w="1783" w:type="dxa"/>
            <w:hideMark/>
          </w:tcPr>
          <w:p w14:paraId="313C183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DD ACUTE</w:t>
            </w:r>
          </w:p>
        </w:tc>
        <w:tc>
          <w:tcPr>
            <w:tcW w:w="1261" w:type="dxa"/>
            <w:hideMark/>
          </w:tcPr>
          <w:p w14:paraId="6979E326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GO:0042493</w:t>
            </w:r>
          </w:p>
        </w:tc>
        <w:tc>
          <w:tcPr>
            <w:tcW w:w="3022" w:type="dxa"/>
            <w:hideMark/>
          </w:tcPr>
          <w:p w14:paraId="040C1B99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response to drug</w:t>
            </w:r>
          </w:p>
        </w:tc>
        <w:tc>
          <w:tcPr>
            <w:tcW w:w="1078" w:type="dxa"/>
            <w:hideMark/>
          </w:tcPr>
          <w:p w14:paraId="5F8B7A8C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968" w:type="dxa"/>
            <w:hideMark/>
          </w:tcPr>
          <w:p w14:paraId="04E92F0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122</w:t>
            </w:r>
          </w:p>
        </w:tc>
        <w:tc>
          <w:tcPr>
            <w:tcW w:w="968" w:type="dxa"/>
            <w:hideMark/>
          </w:tcPr>
          <w:p w14:paraId="00BD845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1,70E-05</w:t>
            </w:r>
          </w:p>
        </w:tc>
      </w:tr>
      <w:tr w:rsidR="00016BA0" w:rsidRPr="00205AE6" w14:paraId="13EE6E78" w14:textId="77777777" w:rsidTr="00CF5DE0">
        <w:trPr>
          <w:trHeight w:val="255"/>
        </w:trPr>
        <w:tc>
          <w:tcPr>
            <w:tcW w:w="1783" w:type="dxa"/>
            <w:hideMark/>
          </w:tcPr>
          <w:p w14:paraId="4C969B9B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8DC594B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GO:0042391</w:t>
            </w:r>
          </w:p>
        </w:tc>
        <w:tc>
          <w:tcPr>
            <w:tcW w:w="3022" w:type="dxa"/>
            <w:hideMark/>
          </w:tcPr>
          <w:p w14:paraId="485A6484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regulation of membrane potential</w:t>
            </w:r>
          </w:p>
        </w:tc>
        <w:tc>
          <w:tcPr>
            <w:tcW w:w="1078" w:type="dxa"/>
            <w:hideMark/>
          </w:tcPr>
          <w:p w14:paraId="4ECF06B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968" w:type="dxa"/>
            <w:hideMark/>
          </w:tcPr>
          <w:p w14:paraId="7741E130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260</w:t>
            </w:r>
          </w:p>
        </w:tc>
        <w:tc>
          <w:tcPr>
            <w:tcW w:w="968" w:type="dxa"/>
            <w:hideMark/>
          </w:tcPr>
          <w:p w14:paraId="3568E38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6,40E-05</w:t>
            </w:r>
          </w:p>
        </w:tc>
      </w:tr>
      <w:tr w:rsidR="00016BA0" w:rsidRPr="00205AE6" w14:paraId="16C20C7D" w14:textId="77777777" w:rsidTr="00CF5DE0">
        <w:trPr>
          <w:trHeight w:val="255"/>
        </w:trPr>
        <w:tc>
          <w:tcPr>
            <w:tcW w:w="1783" w:type="dxa"/>
            <w:hideMark/>
          </w:tcPr>
          <w:p w14:paraId="3D10A7B1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2FE10AF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GO:0032717</w:t>
            </w:r>
          </w:p>
        </w:tc>
        <w:tc>
          <w:tcPr>
            <w:tcW w:w="3022" w:type="dxa"/>
            <w:hideMark/>
          </w:tcPr>
          <w:p w14:paraId="27D2EC2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negative regulation of interleukin-8 production</w:t>
            </w:r>
          </w:p>
        </w:tc>
        <w:tc>
          <w:tcPr>
            <w:tcW w:w="1078" w:type="dxa"/>
            <w:hideMark/>
          </w:tcPr>
          <w:p w14:paraId="61BB7C0C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968" w:type="dxa"/>
            <w:hideMark/>
          </w:tcPr>
          <w:p w14:paraId="7092C24E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968" w:type="dxa"/>
            <w:hideMark/>
          </w:tcPr>
          <w:p w14:paraId="4935246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3,70E-04</w:t>
            </w:r>
          </w:p>
        </w:tc>
      </w:tr>
      <w:tr w:rsidR="00016BA0" w:rsidRPr="00205AE6" w14:paraId="51A706CA" w14:textId="77777777" w:rsidTr="00CF5DE0">
        <w:trPr>
          <w:trHeight w:val="255"/>
        </w:trPr>
        <w:tc>
          <w:tcPr>
            <w:tcW w:w="1783" w:type="dxa"/>
            <w:hideMark/>
          </w:tcPr>
          <w:p w14:paraId="2D65CA10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505998F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GO:0051179</w:t>
            </w:r>
          </w:p>
        </w:tc>
        <w:tc>
          <w:tcPr>
            <w:tcW w:w="3022" w:type="dxa"/>
            <w:hideMark/>
          </w:tcPr>
          <w:p w14:paraId="32E0E34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localization</w:t>
            </w:r>
          </w:p>
        </w:tc>
        <w:tc>
          <w:tcPr>
            <w:tcW w:w="1078" w:type="dxa"/>
            <w:hideMark/>
          </w:tcPr>
          <w:p w14:paraId="787D17C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195</w:t>
            </w:r>
          </w:p>
        </w:tc>
        <w:tc>
          <w:tcPr>
            <w:tcW w:w="968" w:type="dxa"/>
            <w:hideMark/>
          </w:tcPr>
          <w:p w14:paraId="720705F6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4149</w:t>
            </w:r>
          </w:p>
        </w:tc>
        <w:tc>
          <w:tcPr>
            <w:tcW w:w="968" w:type="dxa"/>
            <w:hideMark/>
          </w:tcPr>
          <w:p w14:paraId="127C9D30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3,80E-04</w:t>
            </w:r>
          </w:p>
        </w:tc>
      </w:tr>
      <w:tr w:rsidR="00016BA0" w:rsidRPr="00205AE6" w14:paraId="57612A12" w14:textId="77777777" w:rsidTr="00CF5DE0">
        <w:trPr>
          <w:trHeight w:val="255"/>
        </w:trPr>
        <w:tc>
          <w:tcPr>
            <w:tcW w:w="1783" w:type="dxa"/>
            <w:hideMark/>
          </w:tcPr>
          <w:p w14:paraId="0FBC50B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6726F4D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GO:0010038</w:t>
            </w:r>
          </w:p>
        </w:tc>
        <w:tc>
          <w:tcPr>
            <w:tcW w:w="3022" w:type="dxa"/>
            <w:hideMark/>
          </w:tcPr>
          <w:p w14:paraId="2F24B47E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response to metal ion</w:t>
            </w:r>
          </w:p>
        </w:tc>
        <w:tc>
          <w:tcPr>
            <w:tcW w:w="1078" w:type="dxa"/>
            <w:hideMark/>
          </w:tcPr>
          <w:p w14:paraId="2E2CFF3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968" w:type="dxa"/>
            <w:hideMark/>
          </w:tcPr>
          <w:p w14:paraId="0F48D39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130</w:t>
            </w:r>
          </w:p>
        </w:tc>
        <w:tc>
          <w:tcPr>
            <w:tcW w:w="968" w:type="dxa"/>
            <w:hideMark/>
          </w:tcPr>
          <w:p w14:paraId="77E99760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4,60E-04</w:t>
            </w:r>
          </w:p>
        </w:tc>
      </w:tr>
      <w:tr w:rsidR="00016BA0" w:rsidRPr="00205AE6" w14:paraId="7F0566DA" w14:textId="77777777" w:rsidTr="00CF5DE0">
        <w:trPr>
          <w:trHeight w:val="255"/>
        </w:trPr>
        <w:tc>
          <w:tcPr>
            <w:tcW w:w="1783" w:type="dxa"/>
            <w:hideMark/>
          </w:tcPr>
          <w:p w14:paraId="4597D97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6D7E9DC4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GO:0044699</w:t>
            </w:r>
          </w:p>
        </w:tc>
        <w:tc>
          <w:tcPr>
            <w:tcW w:w="3022" w:type="dxa"/>
            <w:hideMark/>
          </w:tcPr>
          <w:p w14:paraId="2D776BDB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single-organism process</w:t>
            </w:r>
          </w:p>
        </w:tc>
        <w:tc>
          <w:tcPr>
            <w:tcW w:w="1078" w:type="dxa"/>
            <w:hideMark/>
          </w:tcPr>
          <w:p w14:paraId="5971699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436</w:t>
            </w:r>
          </w:p>
        </w:tc>
        <w:tc>
          <w:tcPr>
            <w:tcW w:w="968" w:type="dxa"/>
            <w:hideMark/>
          </w:tcPr>
          <w:p w14:paraId="6EEC355E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10566</w:t>
            </w:r>
          </w:p>
        </w:tc>
        <w:tc>
          <w:tcPr>
            <w:tcW w:w="968" w:type="dxa"/>
            <w:hideMark/>
          </w:tcPr>
          <w:p w14:paraId="76C858D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5,50E-04</w:t>
            </w:r>
          </w:p>
        </w:tc>
      </w:tr>
      <w:tr w:rsidR="00016BA0" w:rsidRPr="00205AE6" w14:paraId="65D447F7" w14:textId="77777777" w:rsidTr="00CF5DE0">
        <w:trPr>
          <w:trHeight w:val="255"/>
        </w:trPr>
        <w:tc>
          <w:tcPr>
            <w:tcW w:w="1783" w:type="dxa"/>
            <w:hideMark/>
          </w:tcPr>
          <w:p w14:paraId="0D47BA4D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13C2CE41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GO:0043623</w:t>
            </w:r>
          </w:p>
        </w:tc>
        <w:tc>
          <w:tcPr>
            <w:tcW w:w="3022" w:type="dxa"/>
            <w:hideMark/>
          </w:tcPr>
          <w:p w14:paraId="336F4285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cellular protein complex assembly</w:t>
            </w:r>
          </w:p>
        </w:tc>
        <w:tc>
          <w:tcPr>
            <w:tcW w:w="1078" w:type="dxa"/>
            <w:hideMark/>
          </w:tcPr>
          <w:p w14:paraId="4E57B6E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968" w:type="dxa"/>
            <w:hideMark/>
          </w:tcPr>
          <w:p w14:paraId="16111D9B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398</w:t>
            </w:r>
          </w:p>
        </w:tc>
        <w:tc>
          <w:tcPr>
            <w:tcW w:w="968" w:type="dxa"/>
            <w:hideMark/>
          </w:tcPr>
          <w:p w14:paraId="29A97AA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7,10E-04</w:t>
            </w:r>
          </w:p>
        </w:tc>
      </w:tr>
      <w:tr w:rsidR="00016BA0" w:rsidRPr="00205AE6" w14:paraId="3397BE53" w14:textId="77777777" w:rsidTr="00CF5DE0">
        <w:trPr>
          <w:trHeight w:val="255"/>
        </w:trPr>
        <w:tc>
          <w:tcPr>
            <w:tcW w:w="1783" w:type="dxa"/>
            <w:hideMark/>
          </w:tcPr>
          <w:p w14:paraId="1BD9B802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0A74E013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GO:0035556</w:t>
            </w:r>
          </w:p>
        </w:tc>
        <w:tc>
          <w:tcPr>
            <w:tcW w:w="3022" w:type="dxa"/>
            <w:hideMark/>
          </w:tcPr>
          <w:p w14:paraId="40C4E6FC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intracellular signal transduction</w:t>
            </w:r>
          </w:p>
        </w:tc>
        <w:tc>
          <w:tcPr>
            <w:tcW w:w="1078" w:type="dxa"/>
            <w:hideMark/>
          </w:tcPr>
          <w:p w14:paraId="5CDE203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98</w:t>
            </w:r>
          </w:p>
        </w:tc>
        <w:tc>
          <w:tcPr>
            <w:tcW w:w="968" w:type="dxa"/>
            <w:hideMark/>
          </w:tcPr>
          <w:p w14:paraId="5086F9E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1888</w:t>
            </w:r>
          </w:p>
        </w:tc>
        <w:tc>
          <w:tcPr>
            <w:tcW w:w="968" w:type="dxa"/>
            <w:hideMark/>
          </w:tcPr>
          <w:p w14:paraId="652E12E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9,00E-04</w:t>
            </w:r>
          </w:p>
        </w:tc>
      </w:tr>
      <w:tr w:rsidR="00016BA0" w:rsidRPr="00205AE6" w14:paraId="0DD74188" w14:textId="77777777" w:rsidTr="00CF5DE0">
        <w:trPr>
          <w:trHeight w:val="255"/>
        </w:trPr>
        <w:tc>
          <w:tcPr>
            <w:tcW w:w="1783" w:type="dxa"/>
            <w:hideMark/>
          </w:tcPr>
          <w:p w14:paraId="5F6D358A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DD CHRONICITY</w:t>
            </w:r>
          </w:p>
        </w:tc>
        <w:tc>
          <w:tcPr>
            <w:tcW w:w="1261" w:type="dxa"/>
            <w:hideMark/>
          </w:tcPr>
          <w:p w14:paraId="7BABE298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GO:0048856</w:t>
            </w:r>
          </w:p>
        </w:tc>
        <w:tc>
          <w:tcPr>
            <w:tcW w:w="3022" w:type="dxa"/>
            <w:hideMark/>
          </w:tcPr>
          <w:p w14:paraId="0C20DDE7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anatomical structure development</w:t>
            </w:r>
          </w:p>
        </w:tc>
        <w:tc>
          <w:tcPr>
            <w:tcW w:w="1078" w:type="dxa"/>
            <w:hideMark/>
          </w:tcPr>
          <w:p w14:paraId="63EDA3FC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176</w:t>
            </w:r>
          </w:p>
        </w:tc>
        <w:tc>
          <w:tcPr>
            <w:tcW w:w="968" w:type="dxa"/>
            <w:hideMark/>
          </w:tcPr>
          <w:p w14:paraId="2EB8D5D0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3923</w:t>
            </w:r>
          </w:p>
        </w:tc>
        <w:tc>
          <w:tcPr>
            <w:tcW w:w="968" w:type="dxa"/>
            <w:hideMark/>
          </w:tcPr>
          <w:p w14:paraId="03EF492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1,30E-05</w:t>
            </w:r>
          </w:p>
        </w:tc>
      </w:tr>
      <w:tr w:rsidR="00016BA0" w:rsidRPr="00205AE6" w14:paraId="5B49FE0C" w14:textId="77777777" w:rsidTr="00CF5DE0">
        <w:trPr>
          <w:trHeight w:val="255"/>
        </w:trPr>
        <w:tc>
          <w:tcPr>
            <w:tcW w:w="1783" w:type="dxa"/>
            <w:hideMark/>
          </w:tcPr>
          <w:p w14:paraId="15F9AD64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267D8489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GO:0032502</w:t>
            </w:r>
          </w:p>
        </w:tc>
        <w:tc>
          <w:tcPr>
            <w:tcW w:w="3022" w:type="dxa"/>
            <w:hideMark/>
          </w:tcPr>
          <w:p w14:paraId="38523FE1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developmental process</w:t>
            </w:r>
          </w:p>
        </w:tc>
        <w:tc>
          <w:tcPr>
            <w:tcW w:w="1078" w:type="dxa"/>
            <w:hideMark/>
          </w:tcPr>
          <w:p w14:paraId="466978D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178</w:t>
            </w:r>
          </w:p>
        </w:tc>
        <w:tc>
          <w:tcPr>
            <w:tcW w:w="968" w:type="dxa"/>
            <w:hideMark/>
          </w:tcPr>
          <w:p w14:paraId="574DFC11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4019</w:t>
            </w:r>
          </w:p>
        </w:tc>
        <w:tc>
          <w:tcPr>
            <w:tcW w:w="968" w:type="dxa"/>
            <w:hideMark/>
          </w:tcPr>
          <w:p w14:paraId="65CBECD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2,40E-05</w:t>
            </w:r>
          </w:p>
        </w:tc>
      </w:tr>
      <w:tr w:rsidR="00016BA0" w:rsidRPr="00205AE6" w14:paraId="1C74094C" w14:textId="77777777" w:rsidTr="00CF5DE0">
        <w:trPr>
          <w:trHeight w:val="255"/>
        </w:trPr>
        <w:tc>
          <w:tcPr>
            <w:tcW w:w="1783" w:type="dxa"/>
            <w:hideMark/>
          </w:tcPr>
          <w:p w14:paraId="40A3FB8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6DF677AF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GO:0044767</w:t>
            </w:r>
          </w:p>
        </w:tc>
        <w:tc>
          <w:tcPr>
            <w:tcW w:w="3022" w:type="dxa"/>
            <w:hideMark/>
          </w:tcPr>
          <w:p w14:paraId="235A7381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single-organism developmental process</w:t>
            </w:r>
          </w:p>
        </w:tc>
        <w:tc>
          <w:tcPr>
            <w:tcW w:w="1078" w:type="dxa"/>
            <w:hideMark/>
          </w:tcPr>
          <w:p w14:paraId="600DEA50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174</w:t>
            </w:r>
          </w:p>
        </w:tc>
        <w:tc>
          <w:tcPr>
            <w:tcW w:w="968" w:type="dxa"/>
            <w:hideMark/>
          </w:tcPr>
          <w:p w14:paraId="10E2DFB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3928</w:t>
            </w:r>
          </w:p>
        </w:tc>
        <w:tc>
          <w:tcPr>
            <w:tcW w:w="968" w:type="dxa"/>
            <w:hideMark/>
          </w:tcPr>
          <w:p w14:paraId="6AAD7BD2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3,20E-05</w:t>
            </w:r>
          </w:p>
        </w:tc>
      </w:tr>
      <w:tr w:rsidR="00016BA0" w:rsidRPr="00205AE6" w14:paraId="4AFA14BB" w14:textId="77777777" w:rsidTr="00CF5DE0">
        <w:trPr>
          <w:trHeight w:val="255"/>
        </w:trPr>
        <w:tc>
          <w:tcPr>
            <w:tcW w:w="1783" w:type="dxa"/>
            <w:hideMark/>
          </w:tcPr>
          <w:p w14:paraId="2A957291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4258E2DE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GO:0048731</w:t>
            </w:r>
          </w:p>
        </w:tc>
        <w:tc>
          <w:tcPr>
            <w:tcW w:w="3022" w:type="dxa"/>
            <w:hideMark/>
          </w:tcPr>
          <w:p w14:paraId="67042F5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system development</w:t>
            </w:r>
          </w:p>
        </w:tc>
        <w:tc>
          <w:tcPr>
            <w:tcW w:w="1078" w:type="dxa"/>
            <w:hideMark/>
          </w:tcPr>
          <w:p w14:paraId="269934D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140</w:t>
            </w:r>
          </w:p>
        </w:tc>
        <w:tc>
          <w:tcPr>
            <w:tcW w:w="968" w:type="dxa"/>
            <w:hideMark/>
          </w:tcPr>
          <w:p w14:paraId="5E8DB95B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3101</w:t>
            </w:r>
          </w:p>
        </w:tc>
        <w:tc>
          <w:tcPr>
            <w:tcW w:w="968" w:type="dxa"/>
            <w:hideMark/>
          </w:tcPr>
          <w:p w14:paraId="7E0CC54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1,20E-04</w:t>
            </w:r>
          </w:p>
        </w:tc>
      </w:tr>
      <w:tr w:rsidR="00016BA0" w:rsidRPr="00205AE6" w14:paraId="417A03CF" w14:textId="77777777" w:rsidTr="00CF5DE0">
        <w:trPr>
          <w:trHeight w:val="255"/>
        </w:trPr>
        <w:tc>
          <w:tcPr>
            <w:tcW w:w="1783" w:type="dxa"/>
            <w:hideMark/>
          </w:tcPr>
          <w:p w14:paraId="76FA2A37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7632697A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GO:0007275</w:t>
            </w:r>
          </w:p>
        </w:tc>
        <w:tc>
          <w:tcPr>
            <w:tcW w:w="3022" w:type="dxa"/>
            <w:hideMark/>
          </w:tcPr>
          <w:p w14:paraId="070563F0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multicellular organism development</w:t>
            </w:r>
          </w:p>
        </w:tc>
        <w:tc>
          <w:tcPr>
            <w:tcW w:w="1078" w:type="dxa"/>
            <w:hideMark/>
          </w:tcPr>
          <w:p w14:paraId="74D78FF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151</w:t>
            </w:r>
          </w:p>
        </w:tc>
        <w:tc>
          <w:tcPr>
            <w:tcW w:w="968" w:type="dxa"/>
            <w:hideMark/>
          </w:tcPr>
          <w:p w14:paraId="0CBB66F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3434</w:t>
            </w:r>
          </w:p>
        </w:tc>
        <w:tc>
          <w:tcPr>
            <w:tcW w:w="968" w:type="dxa"/>
            <w:hideMark/>
          </w:tcPr>
          <w:p w14:paraId="0C695F4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2,20E-04</w:t>
            </w:r>
          </w:p>
        </w:tc>
      </w:tr>
      <w:tr w:rsidR="00016BA0" w:rsidRPr="00205AE6" w14:paraId="0078A4BD" w14:textId="77777777" w:rsidTr="00CF5DE0">
        <w:trPr>
          <w:trHeight w:val="255"/>
        </w:trPr>
        <w:tc>
          <w:tcPr>
            <w:tcW w:w="1783" w:type="dxa"/>
            <w:hideMark/>
          </w:tcPr>
          <w:p w14:paraId="00F0F930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79469E0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GO:0044707</w:t>
            </w:r>
          </w:p>
        </w:tc>
        <w:tc>
          <w:tcPr>
            <w:tcW w:w="3022" w:type="dxa"/>
            <w:hideMark/>
          </w:tcPr>
          <w:p w14:paraId="53AE7C22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single-multicellular organism process</w:t>
            </w:r>
          </w:p>
        </w:tc>
        <w:tc>
          <w:tcPr>
            <w:tcW w:w="1078" w:type="dxa"/>
            <w:hideMark/>
          </w:tcPr>
          <w:p w14:paraId="67DD0DC6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178</w:t>
            </w:r>
          </w:p>
        </w:tc>
        <w:tc>
          <w:tcPr>
            <w:tcW w:w="968" w:type="dxa"/>
            <w:hideMark/>
          </w:tcPr>
          <w:p w14:paraId="26665493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4209</w:t>
            </w:r>
          </w:p>
        </w:tc>
        <w:tc>
          <w:tcPr>
            <w:tcW w:w="968" w:type="dxa"/>
            <w:hideMark/>
          </w:tcPr>
          <w:p w14:paraId="3EC7579B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3,60E-04</w:t>
            </w:r>
          </w:p>
        </w:tc>
      </w:tr>
      <w:tr w:rsidR="00016BA0" w:rsidRPr="00205AE6" w14:paraId="4477B7FE" w14:textId="77777777" w:rsidTr="00CF5DE0">
        <w:trPr>
          <w:trHeight w:val="255"/>
        </w:trPr>
        <w:tc>
          <w:tcPr>
            <w:tcW w:w="1783" w:type="dxa"/>
            <w:hideMark/>
          </w:tcPr>
          <w:p w14:paraId="2F548874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903A0E8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GO:0055082</w:t>
            </w:r>
          </w:p>
        </w:tc>
        <w:tc>
          <w:tcPr>
            <w:tcW w:w="3022" w:type="dxa"/>
            <w:hideMark/>
          </w:tcPr>
          <w:p w14:paraId="7B40D6A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cellular chemical homeostasis</w:t>
            </w:r>
          </w:p>
        </w:tc>
        <w:tc>
          <w:tcPr>
            <w:tcW w:w="1078" w:type="dxa"/>
            <w:hideMark/>
          </w:tcPr>
          <w:p w14:paraId="0177E29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968" w:type="dxa"/>
            <w:hideMark/>
          </w:tcPr>
          <w:p w14:paraId="6F3D9D57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458</w:t>
            </w:r>
          </w:p>
        </w:tc>
        <w:tc>
          <w:tcPr>
            <w:tcW w:w="968" w:type="dxa"/>
            <w:hideMark/>
          </w:tcPr>
          <w:p w14:paraId="29C9F98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5,00E-04</w:t>
            </w:r>
          </w:p>
        </w:tc>
      </w:tr>
      <w:tr w:rsidR="00016BA0" w:rsidRPr="00205AE6" w14:paraId="54630EA8" w14:textId="77777777" w:rsidTr="00CF5DE0">
        <w:trPr>
          <w:trHeight w:val="255"/>
        </w:trPr>
        <w:tc>
          <w:tcPr>
            <w:tcW w:w="1783" w:type="dxa"/>
            <w:hideMark/>
          </w:tcPr>
          <w:p w14:paraId="3FDA6B55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9547079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GO:0030003</w:t>
            </w:r>
          </w:p>
        </w:tc>
        <w:tc>
          <w:tcPr>
            <w:tcW w:w="3022" w:type="dxa"/>
            <w:hideMark/>
          </w:tcPr>
          <w:p w14:paraId="776BAE91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cellular cation homeostasis</w:t>
            </w:r>
          </w:p>
        </w:tc>
        <w:tc>
          <w:tcPr>
            <w:tcW w:w="1078" w:type="dxa"/>
            <w:hideMark/>
          </w:tcPr>
          <w:p w14:paraId="7914DDFE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968" w:type="dxa"/>
            <w:hideMark/>
          </w:tcPr>
          <w:p w14:paraId="30955A1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379</w:t>
            </w:r>
          </w:p>
        </w:tc>
        <w:tc>
          <w:tcPr>
            <w:tcW w:w="968" w:type="dxa"/>
            <w:hideMark/>
          </w:tcPr>
          <w:p w14:paraId="6CAD6E0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6,00E-04</w:t>
            </w:r>
          </w:p>
        </w:tc>
      </w:tr>
      <w:tr w:rsidR="00016BA0" w:rsidRPr="00205AE6" w14:paraId="5E22A823" w14:textId="77777777" w:rsidTr="00CF5DE0">
        <w:trPr>
          <w:trHeight w:val="255"/>
        </w:trPr>
        <w:tc>
          <w:tcPr>
            <w:tcW w:w="1783" w:type="dxa"/>
            <w:hideMark/>
          </w:tcPr>
          <w:p w14:paraId="773636A4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75DB3C31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GO:0019725</w:t>
            </w:r>
          </w:p>
        </w:tc>
        <w:tc>
          <w:tcPr>
            <w:tcW w:w="3022" w:type="dxa"/>
            <w:hideMark/>
          </w:tcPr>
          <w:p w14:paraId="76A12580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cellular homeostasis</w:t>
            </w:r>
          </w:p>
        </w:tc>
        <w:tc>
          <w:tcPr>
            <w:tcW w:w="1078" w:type="dxa"/>
            <w:hideMark/>
          </w:tcPr>
          <w:p w14:paraId="1F288987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968" w:type="dxa"/>
            <w:hideMark/>
          </w:tcPr>
          <w:p w14:paraId="7130B46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550</w:t>
            </w:r>
          </w:p>
        </w:tc>
        <w:tc>
          <w:tcPr>
            <w:tcW w:w="968" w:type="dxa"/>
            <w:hideMark/>
          </w:tcPr>
          <w:p w14:paraId="7486456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6,10E-04</w:t>
            </w:r>
          </w:p>
        </w:tc>
      </w:tr>
      <w:tr w:rsidR="00016BA0" w:rsidRPr="00205AE6" w14:paraId="2503A344" w14:textId="77777777" w:rsidTr="00CF5DE0">
        <w:trPr>
          <w:trHeight w:val="255"/>
        </w:trPr>
        <w:tc>
          <w:tcPr>
            <w:tcW w:w="1783" w:type="dxa"/>
            <w:hideMark/>
          </w:tcPr>
          <w:p w14:paraId="72992772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788B2D5B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GO:1901654</w:t>
            </w:r>
          </w:p>
        </w:tc>
        <w:tc>
          <w:tcPr>
            <w:tcW w:w="3022" w:type="dxa"/>
            <w:hideMark/>
          </w:tcPr>
          <w:p w14:paraId="0E580076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response to ketone</w:t>
            </w:r>
          </w:p>
        </w:tc>
        <w:tc>
          <w:tcPr>
            <w:tcW w:w="1078" w:type="dxa"/>
            <w:hideMark/>
          </w:tcPr>
          <w:p w14:paraId="611660D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968" w:type="dxa"/>
            <w:hideMark/>
          </w:tcPr>
          <w:p w14:paraId="328E1E3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968" w:type="dxa"/>
            <w:hideMark/>
          </w:tcPr>
          <w:p w14:paraId="112A762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6,60E-04</w:t>
            </w:r>
          </w:p>
        </w:tc>
      </w:tr>
      <w:tr w:rsidR="00016BA0" w:rsidRPr="00205AE6" w14:paraId="2A6834CF" w14:textId="77777777" w:rsidTr="00CF5DE0">
        <w:trPr>
          <w:trHeight w:val="255"/>
        </w:trPr>
        <w:tc>
          <w:tcPr>
            <w:tcW w:w="1783" w:type="dxa"/>
            <w:hideMark/>
          </w:tcPr>
          <w:p w14:paraId="179B2D2A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7206658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GO:0055080</w:t>
            </w:r>
          </w:p>
        </w:tc>
        <w:tc>
          <w:tcPr>
            <w:tcW w:w="3022" w:type="dxa"/>
            <w:hideMark/>
          </w:tcPr>
          <w:p w14:paraId="71031FB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cation homeostasis</w:t>
            </w:r>
          </w:p>
        </w:tc>
        <w:tc>
          <w:tcPr>
            <w:tcW w:w="1078" w:type="dxa"/>
            <w:hideMark/>
          </w:tcPr>
          <w:p w14:paraId="1FE5E42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968" w:type="dxa"/>
            <w:hideMark/>
          </w:tcPr>
          <w:p w14:paraId="516EE9D0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429</w:t>
            </w:r>
          </w:p>
        </w:tc>
        <w:tc>
          <w:tcPr>
            <w:tcW w:w="968" w:type="dxa"/>
            <w:hideMark/>
          </w:tcPr>
          <w:p w14:paraId="270CA023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8,10E-04</w:t>
            </w:r>
          </w:p>
        </w:tc>
      </w:tr>
      <w:tr w:rsidR="00016BA0" w:rsidRPr="00205AE6" w14:paraId="4896FD9D" w14:textId="77777777" w:rsidTr="00CF5DE0">
        <w:trPr>
          <w:trHeight w:val="255"/>
        </w:trPr>
        <w:tc>
          <w:tcPr>
            <w:tcW w:w="1783" w:type="dxa"/>
            <w:hideMark/>
          </w:tcPr>
          <w:p w14:paraId="7ABEB7B9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019B1BD6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GO:0050730</w:t>
            </w:r>
          </w:p>
        </w:tc>
        <w:tc>
          <w:tcPr>
            <w:tcW w:w="3022" w:type="dxa"/>
            <w:hideMark/>
          </w:tcPr>
          <w:p w14:paraId="36879C50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regulation of peptidyl-tyrosine phosphorylation</w:t>
            </w:r>
          </w:p>
        </w:tc>
        <w:tc>
          <w:tcPr>
            <w:tcW w:w="1078" w:type="dxa"/>
            <w:hideMark/>
          </w:tcPr>
          <w:p w14:paraId="0B846C0E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968" w:type="dxa"/>
            <w:hideMark/>
          </w:tcPr>
          <w:p w14:paraId="7231FC7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155</w:t>
            </w:r>
          </w:p>
        </w:tc>
        <w:tc>
          <w:tcPr>
            <w:tcW w:w="968" w:type="dxa"/>
            <w:hideMark/>
          </w:tcPr>
          <w:p w14:paraId="02B082C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8,60E-04</w:t>
            </w:r>
          </w:p>
        </w:tc>
      </w:tr>
      <w:tr w:rsidR="00016BA0" w:rsidRPr="00205AE6" w14:paraId="104853A7" w14:textId="77777777" w:rsidTr="00CF5DE0">
        <w:trPr>
          <w:trHeight w:val="255"/>
        </w:trPr>
        <w:tc>
          <w:tcPr>
            <w:tcW w:w="1783" w:type="dxa"/>
            <w:hideMark/>
          </w:tcPr>
          <w:p w14:paraId="638C55A3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19BE4AC0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GO:0043388</w:t>
            </w:r>
          </w:p>
        </w:tc>
        <w:tc>
          <w:tcPr>
            <w:tcW w:w="3022" w:type="dxa"/>
            <w:hideMark/>
          </w:tcPr>
          <w:p w14:paraId="344656E2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positive regulation of DNA binding</w:t>
            </w:r>
          </w:p>
        </w:tc>
        <w:tc>
          <w:tcPr>
            <w:tcW w:w="1078" w:type="dxa"/>
            <w:hideMark/>
          </w:tcPr>
          <w:p w14:paraId="097FD93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968" w:type="dxa"/>
            <w:hideMark/>
          </w:tcPr>
          <w:p w14:paraId="08BE01C2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968" w:type="dxa"/>
            <w:hideMark/>
          </w:tcPr>
          <w:p w14:paraId="7C5627F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9,10E-04</w:t>
            </w:r>
          </w:p>
        </w:tc>
      </w:tr>
      <w:tr w:rsidR="00016BA0" w:rsidRPr="00205AE6" w14:paraId="5BED847C" w14:textId="77777777" w:rsidTr="00CF5DE0">
        <w:trPr>
          <w:trHeight w:val="255"/>
        </w:trPr>
        <w:tc>
          <w:tcPr>
            <w:tcW w:w="1783" w:type="dxa"/>
            <w:hideMark/>
          </w:tcPr>
          <w:p w14:paraId="41BDD934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2B4267D3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GO:0007399</w:t>
            </w:r>
          </w:p>
        </w:tc>
        <w:tc>
          <w:tcPr>
            <w:tcW w:w="3022" w:type="dxa"/>
            <w:hideMark/>
          </w:tcPr>
          <w:p w14:paraId="2D95CB84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nervous system development</w:t>
            </w:r>
          </w:p>
        </w:tc>
        <w:tc>
          <w:tcPr>
            <w:tcW w:w="1078" w:type="dxa"/>
            <w:hideMark/>
          </w:tcPr>
          <w:p w14:paraId="66AD53D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72</w:t>
            </w:r>
          </w:p>
        </w:tc>
        <w:tc>
          <w:tcPr>
            <w:tcW w:w="968" w:type="dxa"/>
            <w:hideMark/>
          </w:tcPr>
          <w:p w14:paraId="2275D3CB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1466</w:t>
            </w:r>
          </w:p>
        </w:tc>
        <w:tc>
          <w:tcPr>
            <w:tcW w:w="968" w:type="dxa"/>
            <w:hideMark/>
          </w:tcPr>
          <w:p w14:paraId="1D4ADC2E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9,20E-04</w:t>
            </w:r>
          </w:p>
        </w:tc>
      </w:tr>
      <w:tr w:rsidR="00016BA0" w:rsidRPr="00205AE6" w14:paraId="12BED2CD" w14:textId="77777777" w:rsidTr="00CF5DE0">
        <w:trPr>
          <w:trHeight w:val="255"/>
        </w:trPr>
        <w:tc>
          <w:tcPr>
            <w:tcW w:w="1783" w:type="dxa"/>
            <w:hideMark/>
          </w:tcPr>
          <w:p w14:paraId="4200769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26D26E20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GO:0006873</w:t>
            </w:r>
          </w:p>
        </w:tc>
        <w:tc>
          <w:tcPr>
            <w:tcW w:w="3022" w:type="dxa"/>
            <w:hideMark/>
          </w:tcPr>
          <w:p w14:paraId="71D79159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cellular ion homeostasis</w:t>
            </w:r>
          </w:p>
        </w:tc>
        <w:tc>
          <w:tcPr>
            <w:tcW w:w="1078" w:type="dxa"/>
            <w:hideMark/>
          </w:tcPr>
          <w:p w14:paraId="75EFE75C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968" w:type="dxa"/>
            <w:hideMark/>
          </w:tcPr>
          <w:p w14:paraId="0F8BA12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391</w:t>
            </w:r>
          </w:p>
        </w:tc>
        <w:tc>
          <w:tcPr>
            <w:tcW w:w="968" w:type="dxa"/>
            <w:hideMark/>
          </w:tcPr>
          <w:p w14:paraId="7AB1D17E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9,40E-04</w:t>
            </w:r>
          </w:p>
        </w:tc>
      </w:tr>
      <w:tr w:rsidR="00016BA0" w:rsidRPr="00205AE6" w14:paraId="36BF4174" w14:textId="77777777" w:rsidTr="00CF5DE0">
        <w:trPr>
          <w:trHeight w:val="255"/>
        </w:trPr>
        <w:tc>
          <w:tcPr>
            <w:tcW w:w="1783" w:type="dxa"/>
            <w:hideMark/>
          </w:tcPr>
          <w:p w14:paraId="3DA9B80C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3067954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GO:0051179</w:t>
            </w:r>
          </w:p>
        </w:tc>
        <w:tc>
          <w:tcPr>
            <w:tcW w:w="3022" w:type="dxa"/>
            <w:hideMark/>
          </w:tcPr>
          <w:p w14:paraId="1A69649C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localization</w:t>
            </w:r>
          </w:p>
        </w:tc>
        <w:tc>
          <w:tcPr>
            <w:tcW w:w="1078" w:type="dxa"/>
            <w:hideMark/>
          </w:tcPr>
          <w:p w14:paraId="58456706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173</w:t>
            </w:r>
          </w:p>
        </w:tc>
        <w:tc>
          <w:tcPr>
            <w:tcW w:w="968" w:type="dxa"/>
            <w:hideMark/>
          </w:tcPr>
          <w:p w14:paraId="798E2D6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4149</w:t>
            </w:r>
          </w:p>
        </w:tc>
        <w:tc>
          <w:tcPr>
            <w:tcW w:w="968" w:type="dxa"/>
            <w:hideMark/>
          </w:tcPr>
          <w:p w14:paraId="5E712C5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9,60E-04</w:t>
            </w:r>
          </w:p>
        </w:tc>
      </w:tr>
      <w:tr w:rsidR="00016BA0" w:rsidRPr="00205AE6" w14:paraId="3DA43740" w14:textId="77777777" w:rsidTr="00CF5DE0">
        <w:trPr>
          <w:trHeight w:val="255"/>
        </w:trPr>
        <w:tc>
          <w:tcPr>
            <w:tcW w:w="1783" w:type="dxa"/>
            <w:hideMark/>
          </w:tcPr>
          <w:p w14:paraId="623EC0ED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1C7C305F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GO:0030001</w:t>
            </w:r>
          </w:p>
        </w:tc>
        <w:tc>
          <w:tcPr>
            <w:tcW w:w="3022" w:type="dxa"/>
            <w:hideMark/>
          </w:tcPr>
          <w:p w14:paraId="6358720B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metal ion transport</w:t>
            </w:r>
          </w:p>
        </w:tc>
        <w:tc>
          <w:tcPr>
            <w:tcW w:w="1078" w:type="dxa"/>
            <w:hideMark/>
          </w:tcPr>
          <w:p w14:paraId="531BFF6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968" w:type="dxa"/>
            <w:hideMark/>
          </w:tcPr>
          <w:p w14:paraId="7422632A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477</w:t>
            </w:r>
          </w:p>
        </w:tc>
        <w:tc>
          <w:tcPr>
            <w:tcW w:w="968" w:type="dxa"/>
            <w:hideMark/>
          </w:tcPr>
          <w:p w14:paraId="6643446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9,70E-04</w:t>
            </w:r>
          </w:p>
        </w:tc>
      </w:tr>
      <w:tr w:rsidR="00016BA0" w:rsidRPr="00205AE6" w14:paraId="1CD20E79" w14:textId="77777777" w:rsidTr="00CF5DE0">
        <w:trPr>
          <w:trHeight w:val="255"/>
        </w:trPr>
        <w:tc>
          <w:tcPr>
            <w:tcW w:w="1783" w:type="dxa"/>
            <w:hideMark/>
          </w:tcPr>
          <w:p w14:paraId="5FE87A8C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DD PROLIFERATION</w:t>
            </w:r>
          </w:p>
        </w:tc>
        <w:tc>
          <w:tcPr>
            <w:tcW w:w="1261" w:type="dxa"/>
            <w:hideMark/>
          </w:tcPr>
          <w:p w14:paraId="74B24711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GO:0030029</w:t>
            </w:r>
          </w:p>
        </w:tc>
        <w:tc>
          <w:tcPr>
            <w:tcW w:w="3022" w:type="dxa"/>
            <w:hideMark/>
          </w:tcPr>
          <w:p w14:paraId="765D3AD4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actin filament-based process</w:t>
            </w:r>
          </w:p>
        </w:tc>
        <w:tc>
          <w:tcPr>
            <w:tcW w:w="1078" w:type="dxa"/>
            <w:hideMark/>
          </w:tcPr>
          <w:p w14:paraId="71A6C75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968" w:type="dxa"/>
            <w:hideMark/>
          </w:tcPr>
          <w:p w14:paraId="2639EC82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494</w:t>
            </w:r>
          </w:p>
        </w:tc>
        <w:tc>
          <w:tcPr>
            <w:tcW w:w="968" w:type="dxa"/>
            <w:hideMark/>
          </w:tcPr>
          <w:p w14:paraId="17330EF8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1,70E-04</w:t>
            </w:r>
          </w:p>
        </w:tc>
      </w:tr>
      <w:tr w:rsidR="00016BA0" w:rsidRPr="00205AE6" w14:paraId="6F4EB5C6" w14:textId="77777777" w:rsidTr="00CF5DE0">
        <w:trPr>
          <w:trHeight w:val="255"/>
        </w:trPr>
        <w:tc>
          <w:tcPr>
            <w:tcW w:w="1783" w:type="dxa"/>
            <w:hideMark/>
          </w:tcPr>
          <w:p w14:paraId="4181EB4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02C1342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GO:0030036</w:t>
            </w:r>
          </w:p>
        </w:tc>
        <w:tc>
          <w:tcPr>
            <w:tcW w:w="3022" w:type="dxa"/>
            <w:hideMark/>
          </w:tcPr>
          <w:p w14:paraId="25EB863F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actin cytoskeleton organization</w:t>
            </w:r>
          </w:p>
        </w:tc>
        <w:tc>
          <w:tcPr>
            <w:tcW w:w="1078" w:type="dxa"/>
            <w:hideMark/>
          </w:tcPr>
          <w:p w14:paraId="5789EC5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968" w:type="dxa"/>
            <w:hideMark/>
          </w:tcPr>
          <w:p w14:paraId="613D7E9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433</w:t>
            </w:r>
          </w:p>
        </w:tc>
        <w:tc>
          <w:tcPr>
            <w:tcW w:w="968" w:type="dxa"/>
            <w:hideMark/>
          </w:tcPr>
          <w:p w14:paraId="0F2DE8F5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2,20E-04</w:t>
            </w:r>
          </w:p>
        </w:tc>
      </w:tr>
      <w:tr w:rsidR="00016BA0" w:rsidRPr="00205AE6" w14:paraId="1ABD6ED2" w14:textId="77777777" w:rsidTr="00CF5DE0">
        <w:trPr>
          <w:trHeight w:val="255"/>
        </w:trPr>
        <w:tc>
          <w:tcPr>
            <w:tcW w:w="1783" w:type="dxa"/>
            <w:hideMark/>
          </w:tcPr>
          <w:p w14:paraId="39A064AA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5942B1C9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GO:1902589</w:t>
            </w:r>
          </w:p>
        </w:tc>
        <w:tc>
          <w:tcPr>
            <w:tcW w:w="3022" w:type="dxa"/>
            <w:hideMark/>
          </w:tcPr>
          <w:p w14:paraId="6EAB58AA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single-organism organelle organization</w:t>
            </w:r>
          </w:p>
        </w:tc>
        <w:tc>
          <w:tcPr>
            <w:tcW w:w="1078" w:type="dxa"/>
            <w:hideMark/>
          </w:tcPr>
          <w:p w14:paraId="3E755A22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968" w:type="dxa"/>
            <w:hideMark/>
          </w:tcPr>
          <w:p w14:paraId="370FA53E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1355</w:t>
            </w:r>
          </w:p>
        </w:tc>
        <w:tc>
          <w:tcPr>
            <w:tcW w:w="968" w:type="dxa"/>
            <w:hideMark/>
          </w:tcPr>
          <w:p w14:paraId="6E42FBA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2,70E-04</w:t>
            </w:r>
          </w:p>
        </w:tc>
      </w:tr>
      <w:tr w:rsidR="00016BA0" w:rsidRPr="00205AE6" w14:paraId="77C18659" w14:textId="77777777" w:rsidTr="00CF5DE0">
        <w:trPr>
          <w:trHeight w:val="255"/>
        </w:trPr>
        <w:tc>
          <w:tcPr>
            <w:tcW w:w="1783" w:type="dxa"/>
            <w:hideMark/>
          </w:tcPr>
          <w:p w14:paraId="70511B78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7297B8BC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GO:0045617</w:t>
            </w:r>
          </w:p>
        </w:tc>
        <w:tc>
          <w:tcPr>
            <w:tcW w:w="3022" w:type="dxa"/>
            <w:hideMark/>
          </w:tcPr>
          <w:p w14:paraId="41970519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val="en-US" w:eastAsia="de-DE"/>
              </w:rPr>
              <w:t>negative regulation of keratinocyte differentiation</w:t>
            </w:r>
          </w:p>
        </w:tc>
        <w:tc>
          <w:tcPr>
            <w:tcW w:w="1078" w:type="dxa"/>
            <w:hideMark/>
          </w:tcPr>
          <w:p w14:paraId="59AB7336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968" w:type="dxa"/>
            <w:hideMark/>
          </w:tcPr>
          <w:p w14:paraId="216FC45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968" w:type="dxa"/>
            <w:hideMark/>
          </w:tcPr>
          <w:p w14:paraId="57CD3D9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2,90E-04</w:t>
            </w:r>
          </w:p>
        </w:tc>
      </w:tr>
      <w:tr w:rsidR="00016BA0" w:rsidRPr="00205AE6" w14:paraId="36E2204D" w14:textId="77777777" w:rsidTr="00CF5DE0">
        <w:trPr>
          <w:trHeight w:val="255"/>
        </w:trPr>
        <w:tc>
          <w:tcPr>
            <w:tcW w:w="1783" w:type="dxa"/>
            <w:hideMark/>
          </w:tcPr>
          <w:p w14:paraId="564C0E20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61" w:type="dxa"/>
            <w:hideMark/>
          </w:tcPr>
          <w:p w14:paraId="3EC6BCF7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GO:0010212</w:t>
            </w:r>
          </w:p>
        </w:tc>
        <w:tc>
          <w:tcPr>
            <w:tcW w:w="3022" w:type="dxa"/>
            <w:hideMark/>
          </w:tcPr>
          <w:p w14:paraId="694C1350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response to ionizing radiation</w:t>
            </w:r>
          </w:p>
        </w:tc>
        <w:tc>
          <w:tcPr>
            <w:tcW w:w="1078" w:type="dxa"/>
            <w:hideMark/>
          </w:tcPr>
          <w:p w14:paraId="268DDE1F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968" w:type="dxa"/>
            <w:hideMark/>
          </w:tcPr>
          <w:p w14:paraId="2B8F20FB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102</w:t>
            </w:r>
          </w:p>
        </w:tc>
        <w:tc>
          <w:tcPr>
            <w:tcW w:w="968" w:type="dxa"/>
            <w:hideMark/>
          </w:tcPr>
          <w:p w14:paraId="2CF10F3B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3,30E-04</w:t>
            </w:r>
          </w:p>
        </w:tc>
      </w:tr>
      <w:tr w:rsidR="00016BA0" w:rsidRPr="00205AE6" w14:paraId="75BC446C" w14:textId="77777777" w:rsidTr="00CF5DE0">
        <w:trPr>
          <w:trHeight w:val="255"/>
        </w:trPr>
        <w:tc>
          <w:tcPr>
            <w:tcW w:w="1783" w:type="dxa"/>
            <w:hideMark/>
          </w:tcPr>
          <w:p w14:paraId="1BFE09F5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61" w:type="dxa"/>
            <w:hideMark/>
          </w:tcPr>
          <w:p w14:paraId="7BD0C9A0" w14:textId="77777777" w:rsidR="00016BA0" w:rsidRPr="00A0283A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GO:0031032</w:t>
            </w:r>
          </w:p>
        </w:tc>
        <w:tc>
          <w:tcPr>
            <w:tcW w:w="3022" w:type="dxa"/>
            <w:hideMark/>
          </w:tcPr>
          <w:p w14:paraId="13D40639" w14:textId="77777777" w:rsidR="00016BA0" w:rsidRPr="00A0283A" w:rsidRDefault="00016BA0" w:rsidP="00623589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A0283A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actomyosin structure organization</w:t>
            </w:r>
          </w:p>
        </w:tc>
        <w:tc>
          <w:tcPr>
            <w:tcW w:w="1078" w:type="dxa"/>
            <w:hideMark/>
          </w:tcPr>
          <w:p w14:paraId="47FF7F5D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968" w:type="dxa"/>
            <w:hideMark/>
          </w:tcPr>
          <w:p w14:paraId="2FC5F7A4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119</w:t>
            </w:r>
          </w:p>
        </w:tc>
        <w:tc>
          <w:tcPr>
            <w:tcW w:w="968" w:type="dxa"/>
            <w:hideMark/>
          </w:tcPr>
          <w:p w14:paraId="58BA14C9" w14:textId="77777777" w:rsidR="00016BA0" w:rsidRPr="00205AE6" w:rsidRDefault="00016BA0" w:rsidP="00623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205AE6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3,40E-04</w:t>
            </w:r>
          </w:p>
        </w:tc>
      </w:tr>
    </w:tbl>
    <w:p w14:paraId="5299E888" w14:textId="77777777" w:rsidR="00016BA0" w:rsidRPr="00CF5DE0" w:rsidRDefault="00016BA0" w:rsidP="00016BA0">
      <w:pPr>
        <w:pStyle w:val="NoSpacing"/>
        <w:rPr>
          <w:rFonts w:ascii="Arial" w:hAnsi="Arial" w:cs="Arial"/>
          <w:sz w:val="16"/>
          <w:szCs w:val="16"/>
          <w:lang w:val="en-US"/>
        </w:rPr>
        <w:sectPr w:rsidR="00016BA0" w:rsidRPr="00CF5DE0" w:rsidSect="00016BA0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 w:rsidRPr="00CF5DE0">
        <w:rPr>
          <w:rFonts w:ascii="Arial" w:eastAsia="Times New Roman" w:hAnsi="Arial" w:cs="Arial"/>
          <w:color w:val="000000"/>
          <w:sz w:val="16"/>
          <w:szCs w:val="16"/>
          <w:lang w:val="en-US" w:eastAsia="de-DE"/>
        </w:rPr>
        <w:t xml:space="preserve">Note: Localization (GO:0051179) is significantly </w:t>
      </w:r>
      <w:r w:rsidRPr="00CF5DE0">
        <w:rPr>
          <w:rFonts w:ascii="Arial" w:hAnsi="Arial" w:cs="Arial"/>
          <w:sz w:val="16"/>
          <w:szCs w:val="16"/>
          <w:lang w:val="en-US"/>
        </w:rPr>
        <w:t>(Fisher’s Exact &lt; 0.001) enriched for traits DD AFFECTED, DD ACUTE, and DD CHRONICITY</w:t>
      </w:r>
    </w:p>
    <w:p w14:paraId="757A88A3" w14:textId="77777777" w:rsidR="006930A1" w:rsidRDefault="006930A1"/>
    <w:sectPr w:rsidR="00693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BA0"/>
    <w:rsid w:val="00016BA0"/>
    <w:rsid w:val="00157BFA"/>
    <w:rsid w:val="00341E34"/>
    <w:rsid w:val="00586638"/>
    <w:rsid w:val="006930A1"/>
    <w:rsid w:val="00CF5DE0"/>
    <w:rsid w:val="00D7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9E49E"/>
  <w15:chartTrackingRefBased/>
  <w15:docId w15:val="{05B85086-6F32-46BF-A6AF-DC3ACCD3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BA0"/>
    <w:pPr>
      <w:spacing w:line="480" w:lineRule="auto"/>
    </w:pPr>
    <w:rPr>
      <w:rFonts w:ascii="Times New Roman" w:hAnsi="Times New Roman"/>
      <w:sz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6BA0"/>
    <w:pPr>
      <w:spacing w:after="0" w:line="240" w:lineRule="auto"/>
    </w:pPr>
    <w:rPr>
      <w:lang w:val="de-DE"/>
    </w:rPr>
  </w:style>
  <w:style w:type="character" w:styleId="LineNumber">
    <w:name w:val="line number"/>
    <w:basedOn w:val="DefaultParagraphFont"/>
    <w:uiPriority w:val="99"/>
    <w:semiHidden/>
    <w:unhideWhenUsed/>
    <w:rsid w:val="00016BA0"/>
  </w:style>
  <w:style w:type="table" w:styleId="TableGrid">
    <w:name w:val="Table Grid"/>
    <w:basedOn w:val="TableNormal"/>
    <w:uiPriority w:val="39"/>
    <w:rsid w:val="00CF5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SVM IT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Dörte Döpfer</dc:creator>
  <cp:keywords/>
  <dc:description/>
  <cp:lastModifiedBy>Divya Naidu</cp:lastModifiedBy>
  <cp:revision>3</cp:revision>
  <dcterms:created xsi:type="dcterms:W3CDTF">2020-03-11T19:19:00Z</dcterms:created>
  <dcterms:modified xsi:type="dcterms:W3CDTF">2020-05-12T07:02:00Z</dcterms:modified>
</cp:coreProperties>
</file>